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112E" w14:textId="36E331CC" w:rsidR="00BB5B61" w:rsidRDefault="00DE381A" w:rsidP="00BB5B61">
      <w:pPr>
        <w:ind w:left="-284" w:right="-575"/>
        <w:rPr>
          <w:rFonts w:cs="Times New Roman"/>
        </w:rPr>
      </w:pPr>
      <w:r>
        <w:t xml:space="preserve">Pressemitteilung Nr. 53/2022</w:t>
      </w:r>
      <w:r>
        <w:t xml:space="preserve">      </w:t>
      </w:r>
    </w:p>
    <w:p w14:paraId="30DFBFCA" w14:textId="77777777" w:rsidR="00BB5B61" w:rsidRDefault="00BB5B61" w:rsidP="00BB5B61">
      <w:pPr>
        <w:ind w:left="-284" w:right="-575"/>
        <w:rPr>
          <w:rFonts w:cs="Times New Roman"/>
          <w:lang w:val="it-IT"/>
        </w:rPr>
      </w:pPr>
    </w:p>
    <w:p w14:paraId="524874AD" w14:textId="77777777" w:rsidR="00B26F39" w:rsidRPr="00B26F39" w:rsidRDefault="00B26F39" w:rsidP="00B26F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b/>
          <w:bCs/>
          <w:color w:val="auto"/>
          <w:sz w:val="28"/>
          <w:szCs w:val="28"/>
          <w:bdr w:val="none" w:sz="0" w:space="0" w:color="auto"/>
          <w:rFonts w:eastAsia="Calibri" w:cs="Times New Roman"/>
        </w:rPr>
      </w:pPr>
      <w:r>
        <w:rPr>
          <w:b/>
          <w:bCs/>
          <w:color w:val="auto"/>
          <w:sz w:val="28"/>
          <w:szCs w:val="28"/>
          <w:bdr w:val="none" w:sz="0" w:space="0" w:color="auto"/>
        </w:rPr>
        <w:t xml:space="preserve">Der Erfolg der Kermesse der EIMA 2022 geht unablässig weiter</w:t>
      </w:r>
    </w:p>
    <w:p w14:paraId="40B0ECA3" w14:textId="77777777" w:rsidR="00B26F39" w:rsidRPr="00B26F39" w:rsidRDefault="00B26F39" w:rsidP="00B26F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b/>
          <w:bCs/>
          <w:i/>
          <w:iCs/>
          <w:color w:val="auto"/>
          <w:bdr w:val="none" w:sz="0" w:space="0" w:color="auto"/>
          <w:rFonts w:eastAsia="Calibri" w:cs="Times New Roman"/>
        </w:rPr>
      </w:pPr>
      <w:r>
        <w:rPr>
          <w:b/>
          <w:bCs/>
          <w:i/>
          <w:iCs/>
          <w:color w:val="auto"/>
          <w:bdr w:val="none" w:sz="0" w:space="0" w:color="auto"/>
        </w:rPr>
        <w:t xml:space="preserve">Die Schau der landwirtschaftlichen Mechanik, die auf der Messe in Bologna stattfindet, hat in den ersten drei Tagen insgesamt 185.000 Besucher erlebt und erwartet noch jene von heute und morgen, die die Besucherzahl auf Rekordhöhe bringen könnte.</w:t>
      </w:r>
    </w:p>
    <w:p w14:paraId="5E72F03F" w14:textId="77777777" w:rsidR="00B26F39" w:rsidRPr="00B26F39" w:rsidRDefault="00B26F39" w:rsidP="00B26F3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color w:val="auto"/>
          <w:bdr w:val="none" w:sz="0" w:space="0" w:color="auto"/>
          <w:rFonts w:eastAsia="Calibri" w:cs="Times New Roman"/>
        </w:rPr>
      </w:pPr>
      <w:r>
        <w:rPr>
          <w:color w:val="auto"/>
          <w:bdr w:val="none" w:sz="0" w:space="0" w:color="auto"/>
        </w:rPr>
        <w:t xml:space="preserve">Ein außerordentlicher Zulauf von Personen am heutigen Tag der EIMA International, die Ausstellung der landwirtschaftlichen Mechanik, die gerade in Bologna veranstaltet wird.</w:t>
      </w:r>
      <w:r>
        <w:rPr>
          <w:color w:val="auto"/>
          <w:bdr w:val="none" w:sz="0" w:space="0" w:color="auto"/>
        </w:rPr>
        <w:t xml:space="preserve"> </w:t>
      </w:r>
      <w:r>
        <w:rPr>
          <w:color w:val="auto"/>
          <w:bdr w:val="none" w:sz="0" w:space="0" w:color="auto"/>
        </w:rPr>
        <w:t xml:space="preserve">Bereits am frühen Morgen ist eine große Anzahl an Wirtschaftsakteuren, Landwirten, Fachleuten, aber auch Studenten und Liebhabern der landwirtschaftlichen Mechanik in den Hallen des Messegeländes anwesend, wo ungefähr 60.000 Modelle von Maschinen, Ausrüstungen und Komponenten für die Landwirtschaft und die Grünpflege ausgestellt sind.</w:t>
      </w:r>
      <w:r>
        <w:rPr>
          <w:color w:val="auto"/>
          <w:bdr w:val="none" w:sz="0" w:space="0" w:color="auto"/>
        </w:rPr>
        <w:t xml:space="preserve"> </w:t>
      </w:r>
      <w:r>
        <w:rPr>
          <w:color w:val="auto"/>
          <w:bdr w:val="none" w:sz="0" w:space="0" w:color="auto"/>
        </w:rPr>
        <w:t xml:space="preserve">Vor der Veröffentlichung der Daten von heute und morgen, dem abschließenden Tag der Veranstaltung, werden die Organisatoren der FederUnacoma die Zahlen für die ersten drei Tage, nämlich Mittwoch, Donnerstag und Freitag, bekanntgeben.</w:t>
      </w:r>
      <w:r>
        <w:rPr>
          <w:color w:val="auto"/>
          <w:bdr w:val="none" w:sz="0" w:space="0" w:color="auto"/>
        </w:rPr>
        <w:t xml:space="preserve"> </w:t>
      </w:r>
      <w:r>
        <w:rPr>
          <w:color w:val="auto"/>
          <w:bdr w:val="none" w:sz="0" w:space="0" w:color="auto"/>
        </w:rPr>
        <w:t xml:space="preserve">Am Freitag kamen 85.000 Besucher, davon 14.000 aus dem Ausland und 71.000 Italiener.</w:t>
      </w:r>
      <w:r>
        <w:rPr>
          <w:color w:val="auto"/>
          <w:bdr w:val="none" w:sz="0" w:space="0" w:color="auto"/>
        </w:rPr>
        <w:t xml:space="preserve"> </w:t>
      </w:r>
      <w:r>
        <w:rPr>
          <w:color w:val="auto"/>
          <w:bdr w:val="none" w:sz="0" w:space="0" w:color="auto"/>
        </w:rPr>
        <w:t xml:space="preserve">Zusammen mit den Besuchern der ersten beiden Tage erschienen insgesamt rund 185.000 Personen, weshalb am Ende der Schau Rekordzahlen erwartet werden.</w:t>
      </w:r>
      <w:r>
        <w:rPr>
          <w:color w:val="auto"/>
          <w:bdr w:val="none" w:sz="0" w:space="0" w:color="auto"/>
        </w:rPr>
        <w:t xml:space="preserve"> </w:t>
      </w:r>
      <w:r>
        <w:rPr>
          <w:color w:val="auto"/>
          <w:bdr w:val="none" w:sz="0" w:space="0" w:color="auto"/>
        </w:rPr>
        <w:t xml:space="preserve">Die Besucher verteilten sich in den 14 spezialisierten Bereichen der Veranstaltung sowie in den 5 thematischen Hallen, wobei auch die Arena und die Bereiche außerhalb der Hallen, wo regelmäßig die Traktoren als Finalteilnehmer des Tractor of the Year vorgeführt werden, sowie die Proben der Garden E-Motion für die Fahrzeuge  für den Gartenbau und die Grünpflege, die Demonstrationen für die Mechanisierung der bioenergetischen Lieferkette und zusätzlich die Proben der Drittanbieter und die Vorführungen durch die Herstellerfirmen die Zuschauer angezogen haben.</w:t>
      </w:r>
    </w:p>
    <w:p w14:paraId="42BB1E2E" w14:textId="4DB5B5EF" w:rsidR="00DE3BF7" w:rsidRDefault="00DE3BF7" w:rsidP="004128DC">
      <w:pPr>
        <w:ind w:left="-284"/>
        <w:jc w:val="both"/>
        <w:rPr>
          <w:rFonts w:eastAsia="Times New Roman" w:cs="Times New Roman"/>
          <w:b/>
          <w:bCs/>
          <w:color w:val="333333"/>
          <w:sz w:val="22"/>
          <w:szCs w:val="22"/>
          <w:lang w:val="it-IT"/>
        </w:rPr>
      </w:pPr>
    </w:p>
    <w:p w14:paraId="49A13D45" w14:textId="77777777" w:rsidR="00DE3BF7" w:rsidRDefault="00DE3BF7" w:rsidP="004128DC">
      <w:pPr>
        <w:ind w:left="-284"/>
        <w:jc w:val="both"/>
        <w:rPr>
          <w:rFonts w:eastAsia="Times New Roman" w:cs="Times New Roman"/>
          <w:b/>
          <w:bCs/>
          <w:color w:val="333333"/>
          <w:sz w:val="22"/>
          <w:szCs w:val="22"/>
          <w:lang w:val="it-IT"/>
        </w:rPr>
      </w:pPr>
    </w:p>
    <w:p w14:paraId="13F5521F" w14:textId="65C14684" w:rsidR="00840A91" w:rsidRPr="004128DC" w:rsidRDefault="009B1F0D" w:rsidP="004128DC">
      <w:pPr>
        <w:ind w:left="-284"/>
        <w:jc w:val="both"/>
        <w:rPr>
          <w:color w:val="212529"/>
          <w:rFonts w:cs="Times New Roman"/>
        </w:rPr>
      </w:pPr>
      <w:r>
        <w:rPr>
          <w:b/>
          <w:bCs/>
          <w:color w:val="333333"/>
          <w:sz w:val="22"/>
          <w:szCs w:val="22"/>
        </w:rPr>
        <w:t xml:space="preserve">Bologna, den 12. November 2022</w:t>
      </w:r>
    </w:p>
    <w:sectPr w:rsidR="00840A91" w:rsidRPr="004128DC" w:rsidSect="00E914EC">
      <w:headerReference w:type="default" r:id="rId8"/>
      <w:pgSz w:w="11900" w:h="16840"/>
      <w:pgMar w:top="0" w:right="1127"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B9FC" w14:textId="77777777" w:rsidR="00D43806" w:rsidRDefault="00D43806">
      <w:r>
        <w:separator/>
      </w:r>
    </w:p>
  </w:endnote>
  <w:endnote w:type="continuationSeparator" w:id="0">
    <w:p w14:paraId="76E45B55" w14:textId="77777777" w:rsidR="00D43806" w:rsidRDefault="00D4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677B" w14:textId="77777777" w:rsidR="00D43806" w:rsidRDefault="00D43806">
      <w:r>
        <w:separator/>
      </w:r>
    </w:p>
  </w:footnote>
  <w:footnote w:type="continuationSeparator" w:id="0">
    <w:p w14:paraId="16E4572F" w14:textId="77777777" w:rsidR="00D43806" w:rsidRDefault="00D4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4B16F585" w:rsidR="005B51B0" w:rsidRDefault="00000000">
    <w:pPr>
      <w:pStyle w:val="Intestazione"/>
      <w:tabs>
        <w:tab w:val="clear" w:pos="9638"/>
        <w:tab w:val="right" w:pos="7485"/>
      </w:tabs>
    </w:pPr>
    <w:sdt>
      <w:sdtPr>
        <w:id w:val="-1783951884"/>
        <w:docPartObj>
          <w:docPartGallery w:val="Page Numbers (Margins)"/>
          <w:docPartUnique/>
        </w:docPartObj>
      </w:sdtPr>
      <w:sdtContent>
        <w: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Intestazione"/>
                                  <w:jc w:val="center"/>
                                </w:pPr>
                                <w:r>
                                  <w:rPr>
                                    <w:color w:val="auto"/>
                                    <w:sz w:val="22"/>
                                    <w:szCs w:val="22"/>
                                  </w:rPr>
                                  <w:fldChar w:fldCharType="begin"/>
                                </w:r>
                                <w:r>
                                  <w:instrText>PAGE    \* MERGEFORMAT</w:instrText>
                                </w:r>
                                <w:r>
                                  <w:rPr>
                                    <w:color w:val="auto"/>
                                    <w:sz w:val="22"/>
                                    <w:szCs w:val="22"/>
                                  </w:rPr>
                                  <w:fldChar w:fldCharType="separate"/>
                                </w:r>
                                <w:r w:rsidR="00A15BDD" w:rsidRPr="00A15BDD">
                                  <w:rPr>
                                    <w:rStyle w:val="Numeropagina"/>
                                    <w:b/>
                                    <w:bCs/>
                                    <w:color w:val="3F3151" w:themeColor="accent4" w:themeShade="7F"/>
                                    <w:sz w:val="16"/>
                                    <w:szCs w:val="16"/>
                                  </w:rPr>
                                  <w:t>2</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7D1BACF9" w14:textId="46417DC3" w:rsidR="005B6431" w:rsidRDefault="005B6431">
                          <w:pPr>
                            <w:pStyle w:val="Intestazione"/>
                            <w:jc w:val="center"/>
                          </w:pPr>
                          <w:r>
                            <w:rPr>
                              <w:color w:val="auto"/>
                              <w:sz w:val="22"/>
                              <w:szCs w:val="22"/>
                            </w:rPr>
                            <w:fldChar w:fldCharType="begin"/>
                          </w:r>
                          <w:r>
                            <w:instrText>PAGE    \* MERGEFORMAT</w:instrText>
                          </w:r>
                          <w:r>
                            <w:rPr>
                              <w:color w:val="auto"/>
                              <w:sz w:val="22"/>
                              <w:szCs w:val="22"/>
                            </w:rPr>
                            <w:fldChar w:fldCharType="separate"/>
                          </w:r>
                          <w:r w:rsidR="00A15BDD" w:rsidRPr="00A15BDD">
                            <w:rPr>
                              <w:rStyle w:val="Numeropagina"/>
                              <w:b/>
                              <w:bCs/>
                              <w:color w:val="3F3151" w:themeColor="accent4" w:themeShade="7F"/>
                              <w:sz w:val="16"/>
                              <w:szCs w:val="16"/>
                            </w:rPr>
                            <w:t>2</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mc:Fallback>
          </mc:AlternateContent>
        </w:r>
      </w:sdtContent>
    </w:sdt>
    <w: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118D8"/>
    <w:multiLevelType w:val="hybridMultilevel"/>
    <w:tmpl w:val="33BE5CF0"/>
    <w:lvl w:ilvl="0" w:tplc="162AB82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482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dirty" w:grammar="dirty"/>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80463"/>
    <w:rsid w:val="00180B94"/>
    <w:rsid w:val="0018354D"/>
    <w:rsid w:val="001914CE"/>
    <w:rsid w:val="00191F36"/>
    <w:rsid w:val="00193CBF"/>
    <w:rsid w:val="001968E5"/>
    <w:rsid w:val="00196FD7"/>
    <w:rsid w:val="001A4DE9"/>
    <w:rsid w:val="001B5CF4"/>
    <w:rsid w:val="001B7564"/>
    <w:rsid w:val="001D14BB"/>
    <w:rsid w:val="001D2860"/>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E6F12"/>
    <w:rsid w:val="002F353D"/>
    <w:rsid w:val="003076AD"/>
    <w:rsid w:val="003241F7"/>
    <w:rsid w:val="00330ADB"/>
    <w:rsid w:val="00353E18"/>
    <w:rsid w:val="0035705A"/>
    <w:rsid w:val="00360289"/>
    <w:rsid w:val="00360FBE"/>
    <w:rsid w:val="00361F16"/>
    <w:rsid w:val="00363902"/>
    <w:rsid w:val="00364712"/>
    <w:rsid w:val="003675A3"/>
    <w:rsid w:val="00370F76"/>
    <w:rsid w:val="00371FC4"/>
    <w:rsid w:val="00381AED"/>
    <w:rsid w:val="00390701"/>
    <w:rsid w:val="00390856"/>
    <w:rsid w:val="0039306F"/>
    <w:rsid w:val="00395CEF"/>
    <w:rsid w:val="003A5287"/>
    <w:rsid w:val="003B358C"/>
    <w:rsid w:val="003B4387"/>
    <w:rsid w:val="003B7D16"/>
    <w:rsid w:val="003C540F"/>
    <w:rsid w:val="003C6A3B"/>
    <w:rsid w:val="003E7C6F"/>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6D14"/>
    <w:rsid w:val="00687D18"/>
    <w:rsid w:val="00690F03"/>
    <w:rsid w:val="006C0D12"/>
    <w:rsid w:val="006C3036"/>
    <w:rsid w:val="006C3D70"/>
    <w:rsid w:val="006C5554"/>
    <w:rsid w:val="006C65AF"/>
    <w:rsid w:val="006C7CF0"/>
    <w:rsid w:val="006D2203"/>
    <w:rsid w:val="006D58F3"/>
    <w:rsid w:val="006D7E51"/>
    <w:rsid w:val="006E3D16"/>
    <w:rsid w:val="006F420E"/>
    <w:rsid w:val="006F45C9"/>
    <w:rsid w:val="006F6D68"/>
    <w:rsid w:val="00702B1B"/>
    <w:rsid w:val="00703CE3"/>
    <w:rsid w:val="007047F7"/>
    <w:rsid w:val="00714171"/>
    <w:rsid w:val="00714376"/>
    <w:rsid w:val="00720BBB"/>
    <w:rsid w:val="00731188"/>
    <w:rsid w:val="00733D65"/>
    <w:rsid w:val="00745ECB"/>
    <w:rsid w:val="0075121D"/>
    <w:rsid w:val="007538AA"/>
    <w:rsid w:val="007609F5"/>
    <w:rsid w:val="00766BC5"/>
    <w:rsid w:val="00772887"/>
    <w:rsid w:val="007751D3"/>
    <w:rsid w:val="00790E65"/>
    <w:rsid w:val="007A2B46"/>
    <w:rsid w:val="007A2D4F"/>
    <w:rsid w:val="007D4764"/>
    <w:rsid w:val="007D72CD"/>
    <w:rsid w:val="007D7C85"/>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19E2"/>
    <w:rsid w:val="008A2E06"/>
    <w:rsid w:val="008A4742"/>
    <w:rsid w:val="008A586F"/>
    <w:rsid w:val="008A73A0"/>
    <w:rsid w:val="008B1AC4"/>
    <w:rsid w:val="008B2D19"/>
    <w:rsid w:val="008B2E0E"/>
    <w:rsid w:val="008B408F"/>
    <w:rsid w:val="008B7012"/>
    <w:rsid w:val="008B7283"/>
    <w:rsid w:val="008C0881"/>
    <w:rsid w:val="008C27AC"/>
    <w:rsid w:val="008C6C11"/>
    <w:rsid w:val="008C7871"/>
    <w:rsid w:val="008D1A58"/>
    <w:rsid w:val="008E06A3"/>
    <w:rsid w:val="008E6A97"/>
    <w:rsid w:val="008F1BC2"/>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1587"/>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038E2"/>
    <w:rsid w:val="00B16CF7"/>
    <w:rsid w:val="00B21437"/>
    <w:rsid w:val="00B24157"/>
    <w:rsid w:val="00B254EA"/>
    <w:rsid w:val="00B26F39"/>
    <w:rsid w:val="00B45FD1"/>
    <w:rsid w:val="00B50277"/>
    <w:rsid w:val="00B510F6"/>
    <w:rsid w:val="00B51775"/>
    <w:rsid w:val="00B535FE"/>
    <w:rsid w:val="00B57572"/>
    <w:rsid w:val="00B90224"/>
    <w:rsid w:val="00B9365F"/>
    <w:rsid w:val="00BA004C"/>
    <w:rsid w:val="00BA1DF9"/>
    <w:rsid w:val="00BA7856"/>
    <w:rsid w:val="00BB5B61"/>
    <w:rsid w:val="00BC3205"/>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903D4"/>
    <w:rsid w:val="00C90E52"/>
    <w:rsid w:val="00C92828"/>
    <w:rsid w:val="00C93831"/>
    <w:rsid w:val="00CA1EB3"/>
    <w:rsid w:val="00CA2657"/>
    <w:rsid w:val="00CA3BCD"/>
    <w:rsid w:val="00CC1C6F"/>
    <w:rsid w:val="00CC47D8"/>
    <w:rsid w:val="00CD1C8B"/>
    <w:rsid w:val="00CD1D60"/>
    <w:rsid w:val="00CD3565"/>
    <w:rsid w:val="00CD3C7A"/>
    <w:rsid w:val="00CF4E9E"/>
    <w:rsid w:val="00CF5D60"/>
    <w:rsid w:val="00CF7C28"/>
    <w:rsid w:val="00CF7CB3"/>
    <w:rsid w:val="00D134AB"/>
    <w:rsid w:val="00D14B88"/>
    <w:rsid w:val="00D15837"/>
    <w:rsid w:val="00D17B2E"/>
    <w:rsid w:val="00D32BC2"/>
    <w:rsid w:val="00D338FC"/>
    <w:rsid w:val="00D36228"/>
    <w:rsid w:val="00D37E32"/>
    <w:rsid w:val="00D406B4"/>
    <w:rsid w:val="00D4217A"/>
    <w:rsid w:val="00D43806"/>
    <w:rsid w:val="00D51AA0"/>
    <w:rsid w:val="00D54242"/>
    <w:rsid w:val="00D560A4"/>
    <w:rsid w:val="00D616AE"/>
    <w:rsid w:val="00D63F7C"/>
    <w:rsid w:val="00D722A1"/>
    <w:rsid w:val="00D9668A"/>
    <w:rsid w:val="00DC1CB4"/>
    <w:rsid w:val="00DE381A"/>
    <w:rsid w:val="00DE3A07"/>
    <w:rsid w:val="00DE3BF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 w:val="00FF14E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de-DE"/>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de-DE"/>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de-DE"/>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de-DE"/>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de-DE"/>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de-DE"/>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de-DE"/>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de-DE"/>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de-DE"/>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de-DE"/>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de-DE"/>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character" w:styleId="Enfasigrassetto">
    <w:name w:val="Strong"/>
    <w:basedOn w:val="Carpredefinitoparagrafo"/>
    <w:uiPriority w:val="22"/>
    <w:qFormat/>
    <w:rsid w:val="00D37E32"/>
    <w:rPr>
      <w:b/>
      <w:bCs/>
    </w:rPr>
  </w:style>
  <w:style w:type="paragraph" w:styleId="NormaleWeb">
    <w:name w:val="Normal (Web)"/>
    <w:basedOn w:val="Normale"/>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06323">
      <w:bodyDiv w:val="1"/>
      <w:marLeft w:val="0"/>
      <w:marRight w:val="0"/>
      <w:marTop w:val="0"/>
      <w:marBottom w:val="0"/>
      <w:divBdr>
        <w:top w:val="none" w:sz="0" w:space="0" w:color="auto"/>
        <w:left w:val="none" w:sz="0" w:space="0" w:color="auto"/>
        <w:bottom w:val="none" w:sz="0" w:space="0" w:color="auto"/>
        <w:right w:val="none" w:sz="0" w:space="0" w:color="auto"/>
      </w:divBdr>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2</cp:revision>
  <cp:lastPrinted>2022-11-10T11:16:00Z</cp:lastPrinted>
  <dcterms:created xsi:type="dcterms:W3CDTF">2022-11-12T15:43:00Z</dcterms:created>
  <dcterms:modified xsi:type="dcterms:W3CDTF">2022-11-12T15:43:00Z</dcterms:modified>
</cp:coreProperties>
</file>